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3D" w:rsidRPr="00D249B0" w:rsidRDefault="00B4333D" w:rsidP="006A6180">
      <w:pPr>
        <w:pStyle w:val="Nagwek2"/>
        <w:jc w:val="left"/>
        <w:rPr>
          <w:b/>
          <w:bCs/>
          <w:sz w:val="40"/>
          <w:lang w:val="pl-PL"/>
        </w:rPr>
      </w:pPr>
      <w:r>
        <w:rPr>
          <w:noProof/>
          <w:sz w:val="36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-509270</wp:posOffset>
            </wp:positionV>
            <wp:extent cx="1666875" cy="1543050"/>
            <wp:effectExtent l="0" t="0" r="9525" b="0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80" w:rsidRPr="00D249B0">
        <w:rPr>
          <w:b/>
          <w:bCs/>
          <w:sz w:val="40"/>
          <w:lang w:val="pl-PL"/>
        </w:rPr>
        <w:t xml:space="preserve">      </w:t>
      </w:r>
      <w:r w:rsidRPr="006A6180">
        <w:rPr>
          <w:b/>
          <w:bCs/>
          <w:sz w:val="40"/>
          <w:lang w:val="pl-PL"/>
        </w:rPr>
        <w:t>Biuro Turystyki Zagranicznej</w:t>
      </w:r>
    </w:p>
    <w:p w:rsidR="00B4333D" w:rsidRPr="006A6180" w:rsidRDefault="00B4333D" w:rsidP="006A6180">
      <w:pPr>
        <w:pStyle w:val="Nagwek2"/>
        <w:rPr>
          <w:b/>
          <w:bCs/>
          <w:sz w:val="40"/>
          <w:lang w:val="pl-PL"/>
        </w:rPr>
      </w:pPr>
      <w:r w:rsidRPr="006A6180">
        <w:rPr>
          <w:b/>
          <w:bCs/>
          <w:sz w:val="40"/>
          <w:lang w:val="pl-PL"/>
        </w:rPr>
        <w:t>„PROGRESS”</w:t>
      </w:r>
    </w:p>
    <w:p w:rsidR="00B4333D" w:rsidRPr="006A6180" w:rsidRDefault="00B4333D" w:rsidP="006A6180">
      <w:pPr>
        <w:jc w:val="center"/>
        <w:rPr>
          <w:sz w:val="28"/>
        </w:rPr>
      </w:pPr>
      <w:r w:rsidRPr="006A6180">
        <w:rPr>
          <w:sz w:val="28"/>
        </w:rPr>
        <w:t>ul. Morelowa 14, 69-200 Sulęcin</w:t>
      </w:r>
    </w:p>
    <w:p w:rsidR="000B11AB" w:rsidRDefault="00B4333D" w:rsidP="002F79F2">
      <w:pPr>
        <w:jc w:val="center"/>
        <w:rPr>
          <w:sz w:val="28"/>
        </w:rPr>
      </w:pPr>
      <w:r w:rsidRPr="006A6180">
        <w:rPr>
          <w:sz w:val="28"/>
        </w:rPr>
        <w:t>nr koncesji: 03/2010</w:t>
      </w:r>
    </w:p>
    <w:p w:rsidR="002F79F2" w:rsidRDefault="002F79F2" w:rsidP="002F79F2">
      <w:pPr>
        <w:jc w:val="center"/>
        <w:rPr>
          <w:sz w:val="28"/>
        </w:rPr>
      </w:pPr>
    </w:p>
    <w:p w:rsidR="002F79F2" w:rsidRPr="002F79F2" w:rsidRDefault="002F79F2" w:rsidP="002F79F2">
      <w:pPr>
        <w:jc w:val="center"/>
        <w:rPr>
          <w:sz w:val="28"/>
        </w:rPr>
      </w:pPr>
    </w:p>
    <w:p w:rsidR="000B11AB" w:rsidRDefault="007B2B7C" w:rsidP="000B11AB">
      <w:pPr>
        <w:spacing w:line="360" w:lineRule="auto"/>
        <w:jc w:val="center"/>
        <w:rPr>
          <w:b/>
          <w:bCs/>
          <w:sz w:val="56"/>
        </w:rPr>
      </w:pPr>
      <w:r>
        <w:rPr>
          <w:b/>
          <w:bCs/>
          <w:sz w:val="56"/>
        </w:rPr>
        <w:t>Pobyt w Sandra SPA w Pogorzelicy</w:t>
      </w:r>
    </w:p>
    <w:p w:rsidR="000B11AB" w:rsidRDefault="000B11AB" w:rsidP="000B11AB">
      <w:pPr>
        <w:spacing w:line="360" w:lineRule="auto"/>
        <w:jc w:val="center"/>
        <w:rPr>
          <w:b/>
          <w:bCs/>
          <w:sz w:val="28"/>
        </w:rPr>
      </w:pPr>
      <w:r w:rsidRPr="000B11AB">
        <w:rPr>
          <w:b/>
          <w:bCs/>
          <w:sz w:val="48"/>
        </w:rPr>
        <w:t>Cena:</w:t>
      </w:r>
      <w:r w:rsidR="007B2B7C">
        <w:rPr>
          <w:b/>
          <w:bCs/>
          <w:sz w:val="48"/>
        </w:rPr>
        <w:t xml:space="preserve"> 1222</w:t>
      </w:r>
      <w:r w:rsidRPr="000B11AB">
        <w:rPr>
          <w:b/>
          <w:bCs/>
          <w:sz w:val="48"/>
        </w:rPr>
        <w:t xml:space="preserve"> zł</w:t>
      </w:r>
      <w:r>
        <w:rPr>
          <w:b/>
          <w:bCs/>
          <w:sz w:val="48"/>
        </w:rPr>
        <w:t xml:space="preserve"> </w:t>
      </w:r>
      <w:r w:rsidRPr="000B11AB">
        <w:rPr>
          <w:b/>
          <w:bCs/>
          <w:sz w:val="28"/>
        </w:rPr>
        <w:t>(cena kalkulowana na grupę 40 osób)</w:t>
      </w:r>
    </w:p>
    <w:p w:rsidR="00477DE9" w:rsidRDefault="007B2B7C" w:rsidP="007B2B7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753100" cy="3848100"/>
            <wp:effectExtent l="0" t="0" r="0" b="0"/>
            <wp:docPr id="2" name="Obraz 2" descr="C:\Users\Progress\Desktop\z963017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Desktop\z9630178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E9" w:rsidRDefault="00477DE9" w:rsidP="00477DE9">
      <w:pPr>
        <w:spacing w:line="360" w:lineRule="auto"/>
        <w:jc w:val="both"/>
        <w:rPr>
          <w:bCs/>
        </w:rPr>
      </w:pPr>
    </w:p>
    <w:p w:rsidR="007B2B7C" w:rsidRDefault="007B2B7C" w:rsidP="00477DE9">
      <w:pPr>
        <w:spacing w:line="360" w:lineRule="auto"/>
        <w:jc w:val="both"/>
        <w:rPr>
          <w:b/>
          <w:bCs/>
          <w:u w:val="single"/>
        </w:rPr>
      </w:pPr>
      <w:r w:rsidRPr="007B2B7C">
        <w:rPr>
          <w:b/>
          <w:bCs/>
          <w:u w:val="single"/>
        </w:rPr>
        <w:t>O hotelu</w:t>
      </w:r>
    </w:p>
    <w:p w:rsidR="007B2B7C" w:rsidRPr="007B2B7C" w:rsidRDefault="007B2B7C" w:rsidP="007B2B7C">
      <w:pPr>
        <w:jc w:val="both"/>
      </w:pPr>
      <w:r w:rsidRPr="007B2B7C">
        <w:rPr>
          <w:b/>
        </w:rPr>
        <w:t xml:space="preserve">Ośrodek Sandra Centrum </w:t>
      </w:r>
      <w:proofErr w:type="spellStart"/>
      <w:r w:rsidRPr="007B2B7C">
        <w:rPr>
          <w:b/>
        </w:rPr>
        <w:t>wellness</w:t>
      </w:r>
      <w:proofErr w:type="spellEnd"/>
      <w:r w:rsidRPr="007B2B7C">
        <w:t xml:space="preserve">, w którym można skorzystać z bogatej oferty zabiegów upiększających oraz relaksujących położony jest w Pogorzelicy, </w:t>
      </w:r>
      <w:r w:rsidRPr="007B2B7C">
        <w:rPr>
          <w:b/>
        </w:rPr>
        <w:t>400 m od piaszczystej plaży</w:t>
      </w:r>
      <w:r w:rsidRPr="007B2B7C">
        <w:t xml:space="preserve"> nad Morzem Bałtyckim. Turystom przysługuje darmowy wstęp do centrum sportowe i kompleksu basenów, który zawiera kryte oraz baseny zewnętrzne termalne, zjeżdżalnie i czynny przez cały rok wodny plac zabaw dla dzieci. Do dyspozycji Turystów są tradycyjnie zaprojektowane oraz zaprojektowane w jasnej kolorystyce komfortowe oraz przytulne pokoje z telewizorem LCD oraz minibarem. We wszystkich pokojach hotelowych dla Gości zostały przygotowane udogodnienia takie jak lodówka oraz taras. Łazienka została wyposażona między innymi w kabinę prysznicową, suszarkę do włosów oraz ręczniki. Komfortowe oraz przytulne pokoje mogą pochwalić się również miejscem do pracy. W ośrodka Sandra </w:t>
      </w:r>
      <w:r w:rsidRPr="007B2B7C">
        <w:lastRenderedPageBreak/>
        <w:t xml:space="preserve">Centrum </w:t>
      </w:r>
      <w:proofErr w:type="spellStart"/>
      <w:r w:rsidRPr="007B2B7C">
        <w:t>wellness</w:t>
      </w:r>
      <w:proofErr w:type="spellEnd"/>
      <w:r w:rsidRPr="007B2B7C">
        <w:t xml:space="preserve">, w którym można skorzystać z bogatej oferty zabiegów upiększających oraz relaksujących oferowane są </w:t>
      </w:r>
      <w:r w:rsidRPr="007B2B7C">
        <w:rPr>
          <w:b/>
        </w:rPr>
        <w:t>sauny, łaźnie parowe oraz solarium</w:t>
      </w:r>
      <w:r w:rsidRPr="007B2B7C">
        <w:t xml:space="preserve">. W kompleksie </w:t>
      </w:r>
      <w:proofErr w:type="spellStart"/>
      <w:r w:rsidRPr="007B2B7C">
        <w:t>wellness</w:t>
      </w:r>
      <w:proofErr w:type="spellEnd"/>
      <w:r w:rsidRPr="007B2B7C">
        <w:t xml:space="preserve"> oraz regeneracji biologicznej jest również </w:t>
      </w:r>
      <w:r w:rsidRPr="007B2B7C">
        <w:rPr>
          <w:b/>
        </w:rPr>
        <w:t>grota solna, tepidarium oraz kabiny prysznicowe wrażeń</w:t>
      </w:r>
      <w:r w:rsidRPr="007B2B7C">
        <w:t xml:space="preserve">. W wolnej chwili Turyści mogą pograć w </w:t>
      </w:r>
      <w:r w:rsidRPr="007B2B7C">
        <w:rPr>
          <w:b/>
        </w:rPr>
        <w:t>kręgle, bilard, tenisa oraz minigolfa</w:t>
      </w:r>
      <w:r w:rsidRPr="007B2B7C">
        <w:t xml:space="preserve">. Hotel udostępnia również </w:t>
      </w:r>
      <w:r w:rsidRPr="007B2B7C">
        <w:rPr>
          <w:b/>
        </w:rPr>
        <w:t>boisko do siatkówki</w:t>
      </w:r>
      <w:r w:rsidRPr="007B2B7C">
        <w:t xml:space="preserve"> oraz dostępne zimą zadaszone lodowisko. Na miejscu Turyści przebywający w obiekcie mogą korzystać z udogodnień takich jak restauracja, w której podawane są potrawy kuchni polskiej. W ośrodku znajduje się również pijalnia wó</w:t>
      </w:r>
      <w:r>
        <w:t>d mineralnych, kawiarnia i pub.</w:t>
      </w:r>
    </w:p>
    <w:p w:rsidR="007B2B7C" w:rsidRPr="007B2B7C" w:rsidRDefault="007B2B7C" w:rsidP="007B2B7C">
      <w:pPr>
        <w:spacing w:line="360" w:lineRule="auto"/>
        <w:jc w:val="both"/>
        <w:rPr>
          <w:bCs/>
        </w:rPr>
      </w:pPr>
      <w:r w:rsidRPr="007B2B7C">
        <w:t> </w:t>
      </w:r>
    </w:p>
    <w:p w:rsidR="00DC62F7" w:rsidRDefault="007B2B7C" w:rsidP="000B11AB">
      <w:pPr>
        <w:spacing w:line="360" w:lineRule="auto"/>
        <w:rPr>
          <w:b/>
          <w:bCs/>
          <w:u w:val="single"/>
        </w:rPr>
      </w:pPr>
      <w:r w:rsidRPr="007B2B7C">
        <w:rPr>
          <w:b/>
          <w:bCs/>
          <w:u w:val="single"/>
        </w:rPr>
        <w:t>Pokoje</w:t>
      </w:r>
    </w:p>
    <w:p w:rsidR="007B2B7C" w:rsidRDefault="007B2B7C" w:rsidP="007B2B7C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Bungalowy (dla młodzieży)</w:t>
      </w:r>
    </w:p>
    <w:p w:rsidR="007B2B7C" w:rsidRDefault="007B2B7C" w:rsidP="007B2B7C">
      <w:pPr>
        <w:pStyle w:val="Akapitzlist"/>
        <w:spacing w:line="360" w:lineRule="auto"/>
      </w:pPr>
      <w:r>
        <w:t>wyposażenie: łazienka, ręczniki, telefon, telewizor</w:t>
      </w:r>
    </w:p>
    <w:p w:rsidR="007B2B7C" w:rsidRDefault="007B2B7C" w:rsidP="007B2B7C">
      <w:pPr>
        <w:pStyle w:val="Akapitzlist"/>
        <w:spacing w:line="360" w:lineRule="auto"/>
        <w:rPr>
          <w:bCs/>
        </w:rPr>
      </w:pPr>
      <w:r>
        <w:rPr>
          <w:noProof/>
        </w:rPr>
        <w:drawing>
          <wp:inline distT="0" distB="0" distL="0" distR="0">
            <wp:extent cx="2542943" cy="1428228"/>
            <wp:effectExtent l="0" t="0" r="0" b="635"/>
            <wp:docPr id="3" name="Obraz 3" descr="C:\Users\Progress\Desktop\05ff82b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ess\Desktop\05ff82b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60" cy="14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543175" cy="1428358"/>
            <wp:effectExtent l="0" t="0" r="0" b="635"/>
            <wp:docPr id="5" name="Obraz 5" descr="C:\Users\Progress\Desktop\cae1db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ress\Desktop\cae1db95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63" cy="14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7C" w:rsidRDefault="007B2B7C" w:rsidP="007B2B7C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Hotelowe (dla opiekunów)</w:t>
      </w:r>
    </w:p>
    <w:p w:rsidR="007B2B7C" w:rsidRDefault="007B2B7C" w:rsidP="007B2B7C">
      <w:pPr>
        <w:pStyle w:val="Akapitzlist"/>
        <w:spacing w:line="360" w:lineRule="auto"/>
      </w:pPr>
      <w:r>
        <w:t>wyposażenie: łazienka, ręczniki, telefon, telewizor, minibar</w:t>
      </w:r>
    </w:p>
    <w:p w:rsidR="007B2B7C" w:rsidRPr="007B2B7C" w:rsidRDefault="007B2B7C" w:rsidP="007B2B7C">
      <w:pPr>
        <w:pStyle w:val="Akapitzlist"/>
        <w:spacing w:line="360" w:lineRule="auto"/>
        <w:rPr>
          <w:bCs/>
        </w:rPr>
      </w:pPr>
      <w:r>
        <w:rPr>
          <w:noProof/>
        </w:rPr>
        <w:drawing>
          <wp:inline distT="0" distB="0" distL="0" distR="0">
            <wp:extent cx="2485978" cy="1655949"/>
            <wp:effectExtent l="0" t="0" r="0" b="1905"/>
            <wp:docPr id="6" name="Obraz 6" descr="C:\Users\Progress\Desktop\d15ddd6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ress\Desktop\d15ddd654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34" cy="16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490148" cy="1657350"/>
            <wp:effectExtent l="0" t="0" r="5715" b="0"/>
            <wp:docPr id="7" name="Obraz 7" descr="C:\Users\Progress\Desktop\2b6950c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gress\Desktop\2b6950c5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4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E9" w:rsidRPr="000B11AB" w:rsidRDefault="00477DE9" w:rsidP="000B11AB">
      <w:pPr>
        <w:spacing w:line="360" w:lineRule="auto"/>
        <w:rPr>
          <w:bCs/>
        </w:rPr>
      </w:pPr>
    </w:p>
    <w:p w:rsidR="004D6493" w:rsidRDefault="004D6493" w:rsidP="007B2B7C">
      <w:pPr>
        <w:spacing w:line="360" w:lineRule="auto"/>
        <w:rPr>
          <w:b/>
          <w:bCs/>
          <w:sz w:val="22"/>
          <w:u w:val="single"/>
        </w:rPr>
      </w:pPr>
    </w:p>
    <w:p w:rsidR="00477DE9" w:rsidRPr="007B2B7C" w:rsidRDefault="00477DE9" w:rsidP="004D6493">
      <w:pPr>
        <w:spacing w:line="360" w:lineRule="auto"/>
        <w:rPr>
          <w:b/>
          <w:bCs/>
          <w:sz w:val="22"/>
          <w:u w:val="single"/>
        </w:rPr>
      </w:pPr>
      <w:r w:rsidRPr="00477DE9">
        <w:rPr>
          <w:b/>
          <w:bCs/>
          <w:sz w:val="22"/>
          <w:u w:val="single"/>
        </w:rPr>
        <w:t>Świadczenia zawarte w cenie:</w:t>
      </w:r>
      <w:r w:rsidR="007B2B7C">
        <w:br/>
        <w:t>- nocleg (pokoje wyposażone w łazienkę, TV-</w:t>
      </w:r>
      <w:proofErr w:type="spellStart"/>
      <w:r w:rsidR="007B2B7C">
        <w:t>Sat</w:t>
      </w:r>
      <w:proofErr w:type="spellEnd"/>
      <w:r w:rsidR="007B2B7C">
        <w:t>, telefon)</w:t>
      </w:r>
      <w:r w:rsidR="007B2B7C">
        <w:br/>
        <w:t>- wyżywienie: 2 x dziennie - śniadanie i obiadokolacja w formie bufetu, bardzo bogaty asortyment potraw, zarówno na śniadanie jak i na obiadokolacje -istnieje możliwość wykupienia obiadów</w:t>
      </w:r>
      <w:r w:rsidR="007B2B7C">
        <w:br/>
        <w:t>- korzystanie z kompleksu basenowego:</w:t>
      </w:r>
      <w:r w:rsidR="007B2B7C">
        <w:br/>
        <w:t>• basen kryty, odkryty (w sezonie letnim), solankowy, jacuzzi</w:t>
      </w:r>
      <w:r w:rsidR="007B2B7C">
        <w:br/>
        <w:t>• 2 zjeżdżalnie kryte: 60m i 130m</w:t>
      </w:r>
      <w:r w:rsidR="007B2B7C">
        <w:br/>
      </w:r>
      <w:r w:rsidR="007B2B7C">
        <w:lastRenderedPageBreak/>
        <w:t>• zjeżdżalnia rodzinna zewnętrzną, ścianka wspinaczkowa (w sezonie letnim) </w:t>
      </w:r>
      <w:r w:rsidR="007B2B7C">
        <w:br/>
        <w:t>• basen - DZIKA RZEKA - odkryty - całoroczny</w:t>
      </w:r>
      <w:r w:rsidR="007B2B7C">
        <w:br/>
        <w:t>• sauna sucha - RUSKA BANIA</w:t>
      </w:r>
      <w:r w:rsidR="007B2B7C">
        <w:br/>
        <w:t xml:space="preserve">• baseny termalne z wodospadem (basen z zimna woda 18°C, basen z ciepła woda 35 - 38°C, basen odpowiedni do ćwiczeń w wodzie – </w:t>
      </w:r>
      <w:proofErr w:type="spellStart"/>
      <w:r w:rsidR="007B2B7C">
        <w:t>aerobic</w:t>
      </w:r>
      <w:proofErr w:type="spellEnd"/>
      <w:r w:rsidR="007B2B7C">
        <w:t> wodny, rehabilitacja) ze stanowiskami do masażu brzucha i barku oraz ścieżka do masażu całego ciała</w:t>
      </w:r>
      <w:r w:rsidR="007B2B7C">
        <w:br/>
        <w:t>• wodna ścieżka do masażu stóp</w:t>
      </w:r>
      <w:r w:rsidR="007B2B7C">
        <w:br/>
        <w:t>• </w:t>
      </w:r>
      <w:proofErr w:type="spellStart"/>
      <w:r w:rsidR="007B2B7C">
        <w:t>tepadarium</w:t>
      </w:r>
      <w:proofErr w:type="spellEnd"/>
      <w:r w:rsidR="007B2B7C">
        <w:t xml:space="preserve"> - wypoczywania z podgrzewanymi łóżkami, muzyka relaksacyjna, piramida </w:t>
      </w:r>
      <w:proofErr w:type="spellStart"/>
      <w:r w:rsidR="007B2B7C">
        <w:t>Flamma</w:t>
      </w:r>
      <w:proofErr w:type="spellEnd"/>
      <w:r w:rsidR="007B2B7C">
        <w:t xml:space="preserve"> </w:t>
      </w:r>
      <w:proofErr w:type="spellStart"/>
      <w:r w:rsidR="007B2B7C">
        <w:t>Magica</w:t>
      </w:r>
      <w:proofErr w:type="spellEnd"/>
      <w:r w:rsidR="007B2B7C">
        <w:t xml:space="preserve"> dr Frenkel</w:t>
      </w:r>
      <w:r w:rsidR="007B2B7C">
        <w:br/>
        <w:t>• </w:t>
      </w:r>
      <w:proofErr w:type="spellStart"/>
      <w:r w:rsidR="007B2B7C">
        <w:t>aerobic</w:t>
      </w:r>
      <w:proofErr w:type="spellEnd"/>
      <w:r w:rsidR="007B2B7C">
        <w:t xml:space="preserve"> wodny - od poniedziałku do soboty</w:t>
      </w:r>
      <w:r w:rsidR="007B2B7C">
        <w:br/>
        <w:t>• wodna dżungla dla dzieci (kryta)</w:t>
      </w:r>
      <w:r w:rsidR="007B2B7C">
        <w:br/>
        <w:t>• wodny plac zabaw dla dzieci (odkryty - tylko w sezonie letnim)</w:t>
      </w:r>
      <w:r w:rsidR="007B2B7C">
        <w:br/>
        <w:t>- programy animacyjne dla dzieci (w sezonie letnim)</w:t>
      </w:r>
      <w:r w:rsidR="007B2B7C">
        <w:br/>
        <w:t>- parking dozorowany dla samochodów osobowych - bezpłatnie</w:t>
      </w:r>
      <w:r w:rsidR="007B2B7C">
        <w:br/>
        <w:t>- wie</w:t>
      </w:r>
      <w:r w:rsidR="004D6493">
        <w:t>czorki taneczne przy muzyce „na żywo”</w:t>
      </w:r>
      <w:r w:rsidR="007B2B7C">
        <w:t>                                  </w:t>
      </w:r>
      <w:r w:rsidR="007B2B7C">
        <w:br/>
        <w:t>- fitness</w:t>
      </w:r>
      <w:bookmarkStart w:id="0" w:name="_GoBack"/>
      <w:bookmarkEnd w:id="0"/>
    </w:p>
    <w:sectPr w:rsidR="00477DE9" w:rsidRPr="007B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3" w:rsidRDefault="003249C3" w:rsidP="009F6B45">
      <w:r>
        <w:separator/>
      </w:r>
    </w:p>
  </w:endnote>
  <w:endnote w:type="continuationSeparator" w:id="0">
    <w:p w:rsidR="003249C3" w:rsidRDefault="003249C3" w:rsidP="009F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3" w:rsidRDefault="003249C3" w:rsidP="009F6B45">
      <w:r>
        <w:separator/>
      </w:r>
    </w:p>
  </w:footnote>
  <w:footnote w:type="continuationSeparator" w:id="0">
    <w:p w:rsidR="003249C3" w:rsidRDefault="003249C3" w:rsidP="009F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6A3"/>
    <w:multiLevelType w:val="hybridMultilevel"/>
    <w:tmpl w:val="1B0A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1A4A"/>
    <w:multiLevelType w:val="hybridMultilevel"/>
    <w:tmpl w:val="6EA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53A4"/>
    <w:multiLevelType w:val="hybridMultilevel"/>
    <w:tmpl w:val="F29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1403"/>
    <w:multiLevelType w:val="hybridMultilevel"/>
    <w:tmpl w:val="CE30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4B5C"/>
    <w:multiLevelType w:val="hybridMultilevel"/>
    <w:tmpl w:val="621C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01BDF"/>
    <w:multiLevelType w:val="hybridMultilevel"/>
    <w:tmpl w:val="C064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3D"/>
    <w:rsid w:val="00067C73"/>
    <w:rsid w:val="000841D0"/>
    <w:rsid w:val="000B11AB"/>
    <w:rsid w:val="00105D16"/>
    <w:rsid w:val="00136F31"/>
    <w:rsid w:val="00282AB3"/>
    <w:rsid w:val="002F79F2"/>
    <w:rsid w:val="00314C06"/>
    <w:rsid w:val="003249C3"/>
    <w:rsid w:val="00477DE9"/>
    <w:rsid w:val="004A1582"/>
    <w:rsid w:val="004D6493"/>
    <w:rsid w:val="004E7DB9"/>
    <w:rsid w:val="00645BE9"/>
    <w:rsid w:val="006A6180"/>
    <w:rsid w:val="006E7BCF"/>
    <w:rsid w:val="007B2B7C"/>
    <w:rsid w:val="008327A3"/>
    <w:rsid w:val="008B7EF5"/>
    <w:rsid w:val="0092411D"/>
    <w:rsid w:val="00984C65"/>
    <w:rsid w:val="009F6B45"/>
    <w:rsid w:val="00A26914"/>
    <w:rsid w:val="00B4333D"/>
    <w:rsid w:val="00B61E10"/>
    <w:rsid w:val="00B80E4F"/>
    <w:rsid w:val="00C64728"/>
    <w:rsid w:val="00CB2247"/>
    <w:rsid w:val="00D249B0"/>
    <w:rsid w:val="00D6599D"/>
    <w:rsid w:val="00DC62F7"/>
    <w:rsid w:val="00D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33D"/>
    <w:pPr>
      <w:keepNext/>
      <w:jc w:val="center"/>
      <w:outlineLvl w:val="0"/>
    </w:pPr>
    <w:rPr>
      <w:b/>
      <w:bCs/>
      <w:sz w:val="48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4333D"/>
    <w:pPr>
      <w:keepNext/>
      <w:jc w:val="center"/>
      <w:outlineLvl w:val="1"/>
    </w:pPr>
    <w:rPr>
      <w:sz w:val="32"/>
      <w:lang w:val="de-D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62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33D"/>
    <w:rPr>
      <w:rFonts w:ascii="Times New Roman" w:eastAsia="Times New Roman" w:hAnsi="Times New Roman" w:cs="Times New Roman"/>
      <w:b/>
      <w:bCs/>
      <w:sz w:val="4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4333D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styleId="NormalnyWeb">
    <w:name w:val="Normal (Web)"/>
    <w:basedOn w:val="Normalny"/>
    <w:semiHidden/>
    <w:rsid w:val="00B4333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4333D"/>
    <w:rPr>
      <w:b/>
      <w:bCs/>
    </w:rPr>
  </w:style>
  <w:style w:type="paragraph" w:styleId="Akapitzlist">
    <w:name w:val="List Paragraph"/>
    <w:basedOn w:val="Normalny"/>
    <w:uiPriority w:val="34"/>
    <w:qFormat/>
    <w:rsid w:val="00B61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B80E4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4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62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33D"/>
    <w:pPr>
      <w:keepNext/>
      <w:jc w:val="center"/>
      <w:outlineLvl w:val="0"/>
    </w:pPr>
    <w:rPr>
      <w:b/>
      <w:bCs/>
      <w:sz w:val="48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4333D"/>
    <w:pPr>
      <w:keepNext/>
      <w:jc w:val="center"/>
      <w:outlineLvl w:val="1"/>
    </w:pPr>
    <w:rPr>
      <w:sz w:val="32"/>
      <w:lang w:val="de-D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62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33D"/>
    <w:rPr>
      <w:rFonts w:ascii="Times New Roman" w:eastAsia="Times New Roman" w:hAnsi="Times New Roman" w:cs="Times New Roman"/>
      <w:b/>
      <w:bCs/>
      <w:sz w:val="4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4333D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styleId="NormalnyWeb">
    <w:name w:val="Normal (Web)"/>
    <w:basedOn w:val="Normalny"/>
    <w:semiHidden/>
    <w:rsid w:val="00B4333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4333D"/>
    <w:rPr>
      <w:b/>
      <w:bCs/>
    </w:rPr>
  </w:style>
  <w:style w:type="paragraph" w:styleId="Akapitzlist">
    <w:name w:val="List Paragraph"/>
    <w:basedOn w:val="Normalny"/>
    <w:uiPriority w:val="34"/>
    <w:qFormat/>
    <w:rsid w:val="00B61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B80E4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4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62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882-E589-4AD2-8D91-A494D081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22</cp:revision>
  <dcterms:created xsi:type="dcterms:W3CDTF">2015-09-18T07:49:00Z</dcterms:created>
  <dcterms:modified xsi:type="dcterms:W3CDTF">2016-02-25T11:02:00Z</dcterms:modified>
</cp:coreProperties>
</file>